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5BE" w:rsidRPr="001F6A2C" w:rsidRDefault="007D46F5" w:rsidP="007D46F5">
      <w:pPr>
        <w:jc w:val="center"/>
        <w:rPr>
          <w:rFonts w:ascii="Arial" w:hAnsi="Arial" w:cs="Arial"/>
          <w:b/>
          <w:sz w:val="26"/>
          <w:szCs w:val="26"/>
        </w:rPr>
      </w:pPr>
      <w:r w:rsidRPr="001F6A2C">
        <w:rPr>
          <w:rFonts w:ascii="Arial" w:hAnsi="Arial" w:cs="Arial"/>
          <w:b/>
          <w:sz w:val="26"/>
          <w:szCs w:val="26"/>
        </w:rPr>
        <w:t>УСЛОВИЯ ЗА ПРЕМИНАВАНЕ В ОБУЧЕНИЕ ОТ РАЗСТОЯНИЕ В ЕЛЕКТРОННА СРЕДА</w:t>
      </w:r>
    </w:p>
    <w:p w:rsidR="007D46F5" w:rsidRPr="001F6A2C" w:rsidRDefault="007D46F5" w:rsidP="001F6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6A2C">
        <w:rPr>
          <w:rFonts w:ascii="Arial" w:hAnsi="Arial" w:cs="Arial"/>
          <w:sz w:val="24"/>
          <w:szCs w:val="24"/>
        </w:rPr>
        <w:t xml:space="preserve">Чл. 115а. (Нов - ДВ, бр. 82 от 2020 г.)  от ЗПУО  </w:t>
      </w:r>
    </w:p>
    <w:p w:rsidR="001F6A2C" w:rsidRPr="001F6A2C" w:rsidRDefault="001F6A2C" w:rsidP="001F6A2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4"/>
          <w:szCs w:val="24"/>
        </w:rPr>
      </w:pPr>
      <w:r w:rsidRPr="001F6A2C">
        <w:rPr>
          <w:rFonts w:ascii="Verdana" w:hAnsi="Verdana" w:cs="Verdana"/>
          <w:sz w:val="24"/>
          <w:szCs w:val="24"/>
        </w:rPr>
        <w:t>(1) Когато поради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извънредни обстоятелства присъственият образователен процес в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училището е преустановен, както и в случаите по чл. 105, ал. 1, 3 и</w:t>
      </w:r>
      <w:r w:rsidRPr="001F6A2C">
        <w:rPr>
          <w:rFonts w:ascii="Verdana" w:hAnsi="Verdana" w:cs="Verdana"/>
          <w:sz w:val="24"/>
          <w:szCs w:val="24"/>
        </w:rPr>
        <w:t xml:space="preserve"> 5, </w:t>
      </w:r>
      <w:r w:rsidRPr="001F6A2C">
        <w:rPr>
          <w:rFonts w:ascii="Verdana" w:hAnsi="Verdana" w:cs="Verdana"/>
          <w:sz w:val="24"/>
          <w:szCs w:val="24"/>
        </w:rPr>
        <w:t>с изключение на обявяването на ден за честване на празника на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общината, след заповед на министъра на образованието и науката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обучението на учениците, записани в дневна, вечерна, задочна</w:t>
      </w:r>
      <w:r w:rsidRPr="001F6A2C">
        <w:rPr>
          <w:rFonts w:ascii="Verdana" w:hAnsi="Verdana" w:cs="Verdana"/>
          <w:sz w:val="24"/>
          <w:szCs w:val="24"/>
        </w:rPr>
        <w:t xml:space="preserve">, </w:t>
      </w:r>
      <w:r w:rsidRPr="001F6A2C">
        <w:rPr>
          <w:rFonts w:ascii="Verdana" w:hAnsi="Verdana" w:cs="Verdana"/>
          <w:sz w:val="24"/>
          <w:szCs w:val="24"/>
        </w:rPr>
        <w:t>индивидуална и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комбинирана форма на обучение и в дуална система на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обучение, се осъществява, доколкото и ако е възможно, от разстояние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в електронна среда чрез използване на средствата на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информационните и комуникационните технологии.</w:t>
      </w:r>
    </w:p>
    <w:p w:rsidR="001F6A2C" w:rsidRPr="001F6A2C" w:rsidRDefault="001F6A2C" w:rsidP="001F6A2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4"/>
          <w:szCs w:val="24"/>
        </w:rPr>
      </w:pPr>
      <w:r w:rsidRPr="001F6A2C">
        <w:rPr>
          <w:rFonts w:ascii="Verdana" w:hAnsi="Verdana" w:cs="Verdana"/>
          <w:sz w:val="24"/>
          <w:szCs w:val="24"/>
        </w:rPr>
        <w:t>(2) В иновативни училища като елемент на иновация по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отношение на организацията, свързана с подобряване на качеството и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с повишаване на резултатите от обучението, се допуска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присъственото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обучение в училището за учениците от V до XII клас в дневна, вечерна</w:t>
      </w:r>
      <w:r w:rsidRPr="001F6A2C">
        <w:rPr>
          <w:rFonts w:ascii="Verdana" w:hAnsi="Verdana" w:cs="Verdana"/>
          <w:sz w:val="24"/>
          <w:szCs w:val="24"/>
        </w:rPr>
        <w:t>,</w:t>
      </w:r>
      <w:r w:rsidRPr="001F6A2C">
        <w:rPr>
          <w:rFonts w:ascii="Verdana" w:hAnsi="Verdana" w:cs="Verdana"/>
          <w:sz w:val="24"/>
          <w:szCs w:val="24"/>
        </w:rPr>
        <w:t>комбинирана или задочна форма, както и по чл. 108, ал. 5, т. 1 да бъде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съчетано със синхронно обучение от разстояние в електронна среда, но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за не повече от 20 на сто от задължителните и/или избираемите учебни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часове по един или повече учебни предмети, за които това е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приложимо.</w:t>
      </w:r>
    </w:p>
    <w:p w:rsidR="001F6A2C" w:rsidRPr="001F6A2C" w:rsidRDefault="001F6A2C" w:rsidP="001F6A2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4"/>
          <w:szCs w:val="24"/>
        </w:rPr>
      </w:pPr>
      <w:r w:rsidRPr="001F6A2C">
        <w:rPr>
          <w:rFonts w:ascii="Verdana" w:hAnsi="Verdana" w:cs="Verdana"/>
          <w:sz w:val="24"/>
          <w:szCs w:val="24"/>
        </w:rPr>
        <w:t>(3) По избор на ученика при условията на чл. 12, ал. 2 и след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заповед на директора на училището, при наличие на необходимите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технически и технологични средства, обучение от разстояние в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електронна среда за не повече от 30 учебни дни може да се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осъществява и за ученик, записан в дневна, вечерна, задочна</w:t>
      </w:r>
      <w:r w:rsidRPr="001F6A2C">
        <w:rPr>
          <w:rFonts w:ascii="Verdana" w:hAnsi="Verdana" w:cs="Verdana"/>
          <w:sz w:val="24"/>
          <w:szCs w:val="24"/>
        </w:rPr>
        <w:t xml:space="preserve">, </w:t>
      </w:r>
      <w:r w:rsidRPr="001F6A2C">
        <w:rPr>
          <w:rFonts w:ascii="Verdana" w:hAnsi="Verdana" w:cs="Verdana"/>
          <w:sz w:val="24"/>
          <w:szCs w:val="24"/>
        </w:rPr>
        <w:t>индивидуална или комбинирана форма на обучение, както и в дуална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система на обучение, който по здравословни или други уважителни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причини, удостоверени с документ, не може да посещава училище.</w:t>
      </w:r>
    </w:p>
    <w:p w:rsidR="001F6A2C" w:rsidRPr="001F6A2C" w:rsidRDefault="001F6A2C" w:rsidP="001F6A2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4"/>
          <w:szCs w:val="24"/>
        </w:rPr>
      </w:pPr>
      <w:r w:rsidRPr="001F6A2C">
        <w:rPr>
          <w:rFonts w:ascii="Verdana" w:hAnsi="Verdana" w:cs="Verdana"/>
          <w:sz w:val="24"/>
          <w:szCs w:val="24"/>
        </w:rPr>
        <w:t>(4) При обявена извънредна епидемична обстановка, когато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присъственият образователен процес в училището не е преустановен</w:t>
      </w:r>
      <w:r w:rsidRPr="001F6A2C">
        <w:rPr>
          <w:rFonts w:ascii="Verdana" w:hAnsi="Verdana" w:cs="Verdana"/>
          <w:sz w:val="24"/>
          <w:szCs w:val="24"/>
        </w:rPr>
        <w:t xml:space="preserve">, </w:t>
      </w:r>
      <w:r w:rsidRPr="001F6A2C">
        <w:rPr>
          <w:rFonts w:ascii="Verdana" w:hAnsi="Verdana" w:cs="Verdana"/>
          <w:sz w:val="24"/>
          <w:szCs w:val="24"/>
        </w:rPr>
        <w:t>при наличие на необходимите технически и технологични средства</w:t>
      </w:r>
      <w:r w:rsidRPr="001F6A2C">
        <w:rPr>
          <w:rFonts w:ascii="Verdana" w:hAnsi="Verdana" w:cs="Verdana"/>
          <w:sz w:val="24"/>
          <w:szCs w:val="24"/>
        </w:rPr>
        <w:t xml:space="preserve">, </w:t>
      </w:r>
      <w:r w:rsidRPr="001F6A2C">
        <w:rPr>
          <w:rFonts w:ascii="Verdana" w:hAnsi="Verdana" w:cs="Verdana"/>
          <w:sz w:val="24"/>
          <w:szCs w:val="24"/>
        </w:rPr>
        <w:t>обучението в дневна, индивидуална или комбинирана форма от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разстояние в електронна среда може да се извършва за отделен ученик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за повече от 30 учебни дни до края на извънредната епидемична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обстановка:</w:t>
      </w:r>
    </w:p>
    <w:p w:rsidR="001F6A2C" w:rsidRPr="001F6A2C" w:rsidRDefault="001F6A2C" w:rsidP="001F6A2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F6A2C">
        <w:rPr>
          <w:rFonts w:ascii="Verdana" w:hAnsi="Verdana" w:cs="Verdana"/>
          <w:sz w:val="24"/>
          <w:szCs w:val="24"/>
        </w:rPr>
        <w:t>1. ако поради здравословни причини, удостоверени с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медицински документ, присъствието на ученика в училище поставя в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риск живота или здравето му;</w:t>
      </w:r>
    </w:p>
    <w:p w:rsidR="001F6A2C" w:rsidRPr="001F6A2C" w:rsidRDefault="001F6A2C" w:rsidP="001F6A2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4"/>
          <w:szCs w:val="24"/>
        </w:rPr>
      </w:pPr>
      <w:r w:rsidRPr="001F6A2C">
        <w:rPr>
          <w:rFonts w:ascii="Verdana" w:hAnsi="Verdana" w:cs="Verdana"/>
          <w:sz w:val="24"/>
          <w:szCs w:val="24"/>
        </w:rPr>
        <w:t>2. ако поради здравословни причини, удостоверени с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медицински документ, присъствието на ученика в училище поставя в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риск живота или здравето на лица, с които той живее на един адрес;</w:t>
      </w:r>
    </w:p>
    <w:p w:rsidR="001F6A2C" w:rsidRPr="001F6A2C" w:rsidRDefault="001F6A2C" w:rsidP="001F6A2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4"/>
          <w:szCs w:val="24"/>
        </w:rPr>
      </w:pPr>
      <w:r w:rsidRPr="001F6A2C">
        <w:rPr>
          <w:rFonts w:ascii="Verdana" w:hAnsi="Verdana" w:cs="Verdana"/>
          <w:sz w:val="24"/>
          <w:szCs w:val="24"/>
        </w:rPr>
        <w:t>3. по избор на ученика или родителя при условията на чл</w:t>
      </w:r>
      <w:r w:rsidRPr="001F6A2C">
        <w:rPr>
          <w:rFonts w:ascii="Verdana" w:hAnsi="Verdana" w:cs="Verdana"/>
          <w:sz w:val="24"/>
          <w:szCs w:val="24"/>
        </w:rPr>
        <w:t xml:space="preserve">. 12, </w:t>
      </w:r>
      <w:r w:rsidRPr="001F6A2C">
        <w:rPr>
          <w:rFonts w:ascii="Verdana" w:hAnsi="Verdana" w:cs="Verdana"/>
          <w:sz w:val="24"/>
          <w:szCs w:val="24"/>
        </w:rPr>
        <w:t>ал. 2 и след разрешение на началника на регионалното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управление на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образованието.</w:t>
      </w:r>
    </w:p>
    <w:p w:rsidR="001F6A2C" w:rsidRPr="001F6A2C" w:rsidRDefault="001F6A2C" w:rsidP="001F6A2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4"/>
          <w:szCs w:val="24"/>
        </w:rPr>
      </w:pPr>
      <w:r w:rsidRPr="001F6A2C">
        <w:rPr>
          <w:rFonts w:ascii="Verdana" w:hAnsi="Verdana" w:cs="Verdana"/>
          <w:sz w:val="24"/>
          <w:szCs w:val="24"/>
        </w:rPr>
        <w:t>(5) В случаите по ал. 4, т. 1 - 3, когато училището не може да</w:t>
      </w:r>
    </w:p>
    <w:p w:rsidR="001F6A2C" w:rsidRPr="001F6A2C" w:rsidRDefault="001F6A2C" w:rsidP="001F6A2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4"/>
          <w:szCs w:val="24"/>
        </w:rPr>
      </w:pPr>
      <w:r w:rsidRPr="001F6A2C">
        <w:rPr>
          <w:rFonts w:ascii="Verdana" w:hAnsi="Verdana" w:cs="Verdana"/>
          <w:sz w:val="24"/>
          <w:szCs w:val="24"/>
        </w:rPr>
        <w:t>осигури провеждането на дистанционни учебни часове, възможности за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обучение от разстояние в електронна среда могат да се предоставят от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друго, определено от регионалното управление на образованието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училище, което предлага такова обучение или организира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дистанционна форма на обучение.</w:t>
      </w:r>
    </w:p>
    <w:p w:rsidR="001F6A2C" w:rsidRPr="001F6A2C" w:rsidRDefault="001F6A2C" w:rsidP="001F6A2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4"/>
          <w:szCs w:val="24"/>
        </w:rPr>
      </w:pPr>
      <w:r w:rsidRPr="001F6A2C">
        <w:rPr>
          <w:rFonts w:ascii="Verdana" w:hAnsi="Verdana" w:cs="Verdana"/>
          <w:sz w:val="24"/>
          <w:szCs w:val="24"/>
        </w:rPr>
        <w:t>(6) Обучението от разстояние в електронна среда включва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дистанционни учебни часове, самоподготовка, текуща обратна връзка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за резултатите от обучението и оценяване.</w:t>
      </w:r>
    </w:p>
    <w:p w:rsidR="007D46F5" w:rsidRPr="001F6A2C" w:rsidRDefault="001F6A2C" w:rsidP="001F6A2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4"/>
          <w:szCs w:val="24"/>
        </w:rPr>
      </w:pPr>
      <w:r w:rsidRPr="001F6A2C">
        <w:rPr>
          <w:rFonts w:ascii="Verdana" w:hAnsi="Verdana" w:cs="Verdana"/>
          <w:sz w:val="24"/>
          <w:szCs w:val="24"/>
        </w:rPr>
        <w:t>(7) Обучението от разстояние в електронна среда се</w:t>
      </w:r>
      <w:r>
        <w:rPr>
          <w:rFonts w:ascii="Verdana" w:hAnsi="Verdana" w:cs="Verdana"/>
          <w:sz w:val="24"/>
          <w:szCs w:val="24"/>
        </w:rPr>
        <w:t xml:space="preserve"> </w:t>
      </w:r>
      <w:bookmarkStart w:id="0" w:name="_GoBack"/>
      <w:bookmarkEnd w:id="0"/>
      <w:r w:rsidRPr="001F6A2C">
        <w:rPr>
          <w:rFonts w:ascii="Verdana" w:hAnsi="Verdana" w:cs="Verdana"/>
          <w:sz w:val="24"/>
          <w:szCs w:val="24"/>
        </w:rPr>
        <w:t>извършва от учителите в рамките на уговорената продължителност на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работното им време, като изпълнението на нормата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преподавателска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работа се урежда в държавния образователен стандарт за нормирането</w:t>
      </w:r>
      <w:r w:rsidRPr="001F6A2C">
        <w:rPr>
          <w:rFonts w:ascii="Verdana" w:hAnsi="Verdana" w:cs="Verdana"/>
          <w:sz w:val="24"/>
          <w:szCs w:val="24"/>
        </w:rPr>
        <w:t xml:space="preserve"> </w:t>
      </w:r>
      <w:r w:rsidRPr="001F6A2C">
        <w:rPr>
          <w:rFonts w:ascii="Verdana" w:hAnsi="Verdana" w:cs="Verdana"/>
          <w:sz w:val="24"/>
          <w:szCs w:val="24"/>
        </w:rPr>
        <w:t>и заплащането на труда.</w:t>
      </w:r>
    </w:p>
    <w:sectPr w:rsidR="007D46F5" w:rsidRPr="001F6A2C" w:rsidSect="001F6A2C">
      <w:pgSz w:w="11906" w:h="16838"/>
      <w:pgMar w:top="426" w:right="424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6F5"/>
    <w:rsid w:val="001F6A2C"/>
    <w:rsid w:val="007D46F5"/>
    <w:rsid w:val="00ED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8D558-C7AE-419F-BE76-2D5E0AE7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dcterms:created xsi:type="dcterms:W3CDTF">2020-11-16T08:17:00Z</dcterms:created>
  <dcterms:modified xsi:type="dcterms:W3CDTF">2020-11-16T09:38:00Z</dcterms:modified>
</cp:coreProperties>
</file>